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подал кассационную жалобу на судебные акты по делу № А27-12182/2016, одновременно заявив ходатайство о приостановлении исполнения обжалуемого определения в связи с затруднительностью возможного поворота его исполнения.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ФИО1 в приостановлении исполнения определения Арбитражного суда Кемеровской области от 31.05.2021 по делу № А27-12182/2016. Судья Верховного Суда Российской Федерации Н.А. Ксенофонтова Суд: Верховный Суд РФ (подробнее) Истцы: Инспекция Федеральной налоговой службы по г. Кемерово (подробнее) ИП Карманов Николай Алексеевич (подробнее) ОАО БАНК "ФИНАНСОВАЯ КОРПОРАЦИЯ ОТКРЫТИЕ" (подробнее) ООО "Авангард" (подробнее) ООО "АЗИМУТ" (подробнее) ООО " Регион Эстейт" (подробнее) ООО "СБК Актив" (подробнее) ПАО "ВТБ24" (подробнее) Иные лица: АО "Банк Русский Стандарт" (подробнее) АО СК "Росмед" (подробнее) ПАО "БИНБАНК"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