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24.02.2021, оставленным без изменения постановлением Седьмого арбитражного апелляционного суда от 20.04.2021, в удовлетворении заявленных требований отказано. Постановлением Арбитражного суда Западно-Сибирского округа от 17.08.2021 указанные судебные акты отменены, заявленные требования удовлетворены. Управление и прокуратура обратились в Верховный Суд Российской Федерации с кассационными жалобами, в которых просят отменить постановление суда округа, считая, что оно принято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жалоб, учитывая пояснения общества, и принятых по делу судебных актов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Частью 1 статьи 7.3 Кодекса Российской Федерации об административных правонарушениях установлена ответственность за пользование недрами без лицензии на пользование недрами, за исключением случаев, предусмотренных статьей 7.5 и частью 1 статьи 15.44 настоящего Кодекса. Отменяя судебные акты судов первой и апелляционной инстанций, руководствуясь положениями статей 2.3 , 6 , 11 , 16 Закона Российской Федерации от 21.02.1992 № 2395-1 «О недрах», статьи 1 Градостроительного кодекса Российской Федерации, Положения о порядке лицензирования пользования недрами, утвержденного постановлением Верховного Совета Российской Федерации от 15.07.1992 № 3314-1, СП 122.13330.2012. Свод правил. Тоннели железнодорожные и автодорожные. Актуализированная редакция СНиП 32-04-97, утвержденного приказом Минрегиона России от 30.06.2012 № 278, СП 238.1326000.2015 Свод правил. Железнодорожный путь, утвержденного приказом Минтранса России от 06.07.2015 № 209, Технического регламента Таможенного союза «О безопасности инфраструктуры железнодорожного транспорта» (ТР ТС 003/2011), утвержденного решением Комиссии Таможенного союза от 15.07.2011 № 710, Положения о Министерстве природных ресурсов и экологии Российской Федерации, утвержденного постановлением Правительства Российской Федерации от 11.11.2015 № 1219, суд округа пришел к выводу об отсутствии в действиях общества вины и отсутствии состава административного правонарушения, ответственность за которое установлена частью 1 статьи 7.3 Кодекса Российской Федерации об административных правонарушениях, признав, что общество добросовестно следовало данным ему письменным разъяснениям уполномоченных федеральных органов исполнительной власти о применении законодательства о недрах. Доводы жалоб относительно наличия у общества обязанности по получению лицензии на пользование недрами подлежат отклонению, поскольку направлены на иное толкование норм действующего законодательства и не опровергают выводов суда округа с учетом полученных обществом разъяснений уполномоченных органов по данному вопросу.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