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Астраханской области от 18.03.2021 в удовлетворении иска отказано. Постановлением Двенадцатого арбитражного апелляционного суда от 18.06.2021 решение суда первой инстанции отменено, иск предприятия удовлетворен. Арбитражный суд Поволжского округа постановлением от 27.08.2021 оставил без изменения постановление суда апелляционной инстанции. В кассационной жалобе, поданной в Верховный Суд Российской Федерации, служба, ссылаясь на существенное нарушение норм права, просит отменить постановления судов апелляционной инстанции и округа, оставить в силе решение суда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постановлением службы от 07.12.2018 № 85 «О тарифах на тепловую энергию (мощность), поставляемую потребителям МУП «Водоканал» МО «Город Нариманов» на период с 01.01.2019 по 31.12.2023 были установлены тарифы с календарной разбивкой на тепловую энергию (мощность), поставляемую потребителям. Апелляционным определением Судебной коллегии по административным делам Верховного Суда Российской Федерации от 12.12.2019 № 24-АПА19-7 указанное постановление признано недействующим с даты принятия. Поскольку при установлении тарифа службой из расходов были исключены амортизационные начисления и затраты на источник горячего водоснабжения с использованием солнечной системы, а в 2019 году теплоснабжающая организация применяла установленный на 2019 год тариф, предприятие обратилось с иском о взыскании убытков, указав, что если все расходы были бы учтены, то установленный тариф был бы больше. Суд первой инстанции, отказывая в удовлетворении иска, исходил из того, что источник горячего водоснабжения г. Нариманов с использованием солнечной энергии, создавался не предприятием, а был построен на бюджетные средства, предприятием не представлено доказательств того, что оно несет расходы на поддержание надлежащего состояния указанного объекта. Отменяя решение суда первой инстанции, суд апелляционной инстанции, оценив представленные в материалы дела доказательства, руководствуясь положениями статей 15 , 16 , 1069 Гражданского кодекса Российской Федерации, Методическими указаниями по бухгалтерскому учету основных средств, утвержденными приказом Министерства финансов РФ от 13.10.2003 № 91н, правовой позицией, изложенной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пункте 7 постановления Пленума Верховного Суда Российской Федерации от 27.12.2016 № 63 «О рассмотрении судами споров об оплате энергии в случае признания недействующим нормативного правового акта, которым установлена регулируемая цена», абзаце 7 пункта 14 постановления Пленума Верховного Суда Российской Федерации от 28.05.2019 № 13 «О некоторых вопросах применения судами норм Бюджетного кодекса Российской Федерации, связанных с исполнением судебных актов по обращению взыскания на средства бюджетов бюджетной системы Российской Федерации», пришел к выводу о наличии оснований для удовлетворения иска. При этом апелляционный суд исходил из доказанности факта незаконности действий ответчика, а также факта причинения убытков, выразившихся в неполучении истцом в составе платы за тепловую энергию заявленной суммы. Суд округа поддержал данные выводы суда апелляционной инстанции. Доводы кассационной жалобы не свидетельствуют о неправильном применении судами норм материального и процессуального права, повлиявшем на исход дела или допущенной судебной ошибке, являлись предметом рассмотрения судов, получили надлежащую правовую оценку с учетом установленных обстоятельств дела и мотивированно отклонены.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службы о приостановлении исполнения судебных актов остается без рассмотрения.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Службе по тарифам Астраханской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Судьи дела: Антонова М.К. (судья)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