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11.02.2021 иск удовлетворен частично, с Федеральной таможенной службы в пользу общества взыскано 181 721,91 руб. в возмещение убытков, 6 081,11 руб. расходов по уплате государственной пошлины, в удовлетворении остальной части иска отказано. Постановлением Пятнадцатого арбитражного апелляционного суда от 21.04.2021 решение суда первой инстанции изменено, с Российской Федерации в лице Федеральной таможенной службы за счет средств казны Российской Федерации в пользу общества взыскано 175 721,91 руб. в возмещение убытков, 5 883 руб. в возмещение расходов по уплате государственной пошлины. Постановлением Арбитражного суда Северо-Кавказского округа от 05.08.2021 постановление суда апелляционной инстанции оставлено без изменения. В кассационной жалобе, поступившей в Верховный Суд Российской Федерации, таможенный орган просит отменить принятые по делу судебные акты, считая их незаконными и необоснованными, в иске отказать.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15 , 1069 , 1082 Гражданского кодекса Российской Федерации, суды удовлетворили иск частично, признав доказанной связь между заявленными расходами и неправомерным отказом таможенного органа в выпуске товара, возбужденным делом об административном правонарушении, при этом суд апелляционной инстанции произвел перерасчет размера убытков с учетом даты выпуска товара. Доводы жалобы о том, что суды не исследовали в должной мере размер убытков, подлежат отклонению с учетом положений статьи 15 Гражданского кодекса Российской Федерации и разъяснений пункта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распределения бремени доказывания по данной категории дел.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