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Нижегородской области (далее – уполномоченный орган) обратилась в суд с жалобой на действия (бездействие) конкурсного управляющего Демьяна Ярослава Ярославовича, выразившиеся: в незаконной реализации дебиторской задолженности без проведения торгов в электронной форме; в не включении и не реализации активов на сумму 224 553 324 рубля 04 копейки, которые отражались им в бухгалтерском балансе за 2017, 2018 и 2019 годы, в том числе включенной в реестр требований кредиторов должника (далее – реестр) дебиторской задолженности к обществу с ограниченной ответственностью «Магистраль» (далее – общество) в сумме 33 856 064 рубля 68 копеек; направлении писем конкурсному управляющему общества о перечислении имеющейся задолженности закрытому акционерному обществу «Производственная фирма «Металлывторсырье» (далее – фирма) минуя расчётный счёт должника, при том, что требования фирмы уже включены в реестр; не проведении с даты завершения процедуры конкурсного производства в установленном порядке ни одного собрания кредиторов. 2 Присоединившийся к жалобе уполномоченного органа конкурсный кредитор - общество с ограниченной ответственностью «Трансметалл» дополнительно указало, что по соглашению № 1 о передаче залогового имущества залогодателя в конкурсную массу не поступили причитающиеся должнику 1 971 155 рублей. Определением Арбитражного суда Нижегородской области от 26.03.2021, оставленным без изменения постановлением Первого арбитражного апелляционного суда от 09.06.2021, заявленные требования оставлены без удовлетворения. Постановлением Арбитражного суда Волго-Вятского округа от 22.09.2021 данные судебные акты отменены в части отказа в требованиях о признании незаконным бездействия конкурсного управляющего в не включении в конкурсную массу и не реализации активов на сумму 224 553 324 рубля 04 копейки, а также в не проведении инвентаризации и выявления товара на сумму 16 060 023 рубля 65 копеек, поставленного обществом с ограниченной ответственностью «Меттехнологии» в период с 2015 по 2017 годы, в отменённой части обособлен спор направлен на новое рассмотрение в Арбитражный суд Нижегородской области; в остальной части принятые по обособленному спору судебные акты оставлены без изменения. В кассационных жалобах, поданных в Верховный Суд Российской Федерации, заявители просят отменить названные судебные акты в части отказа в удовлетворении требований уполномоченного органа и присоединившегося к его жалобе конкурсного кредитора.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и отказывая в удовлетворении заявленных требований в обжалуемой части, суды, руководствуясь статьями 20.3, 20.4, 60, 129, 110, 111, 139 Федерального закона от 26.10.2002 № 127-ФЗ «О несостоятельности (банкротстве)», исходили из установленных по делу фактических обстоятельств, отсутствия доказательств несоблюдения конкурсным управляющим требований законодательства о банкротстве, повлекших нарушение прав и законных интересов должника его кредиторов. Выводы судов в обжалуемой заявителями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3 повлияли на исход судебного разбирательства, по доводам кассационных жалоб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«Нижегородский экспедиционный отряд подводно-технических и аварийно-спасательных работ» и обществу с ограниченной ответственностью «Оптилайн» в лице конкурсного управляющего Цапанова Станислава Сергеевича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