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в лице Управления Федеральной налоговой службы по Нижегородской области (далее – уполномоченный орган) обратилась в суд с жалобой на действия (бездействие) конкурсного управляющего ФИО3, выразившиеся: в незаконной реализации дебиторской задолженности без проведения торгов в электронной форме; в не включении и не реализации активов на сумму 224 553 324 рубля 04 копейки, которые отражались им в бухгалтерском балансе за 2017, 2018 и 2019 годы, в том числе включенной в реестр требований кредиторов должника (далее – реестр) дебиторской задолженности к обществу с ограниченной ответственностью «Магистраль» (далее – общество) в сумме 33 856 064 рубля 68 копеек; направлении писем конкурсному управляющему общества о перечислении имеющейся задолженности закрытому акционерному обществу «Производственная фирма «Металлывторсырье» (далее – фирма) минуя расчётный счёт должника, при том, что требования фирмы уже включены в реестр; не проведении с даты завершения процедуры конкурсного производства в установленном порядке ни одного собрания кредиторов. Присоединившийся к жалобе уполномоченного органа конкурсный кредитор - общество с ограниченной ответственностью «Трансметалл» дополнительно указало, что по соглашению № 1 о передаче залогового имущества залогодателя в конкурсную массу не поступили причитающиеся должнику 1 971 155 рублей. Определением Арбитражного суда Нижегородской области от 26.03.2021, оставленным без изменения постановлением Первого арбитражного апелляционного суда от 09.06.2021, заявленные требования оставлены без удовлетворения. Постановлением Арбитражного суда Волго-Вятского округа от 22.09.2021 данные судебные акты отменены в части отказа в требованиях о признании незаконным бездействия конкурсного управляющего в не включении в конкурсную массу и не реализации активов на сумму 224 553 324 рубля 04 копейки, а также в не проведении инвентаризации и выявления товара на сумму 16 060 023 рубля 65 копеек, поставленного обществом с ограниченной ответственностью «Меттехнологии» в период с 2015 по 2017 годы, в отменённой части обособлен спор направлен на новое рассмотрение в Арбитражный суд Нижегородской области; в остальной части принятые по обособленному спору судебные акты оставлены без изменения. В кассационных жалобах, поданных в Верховный Суд Российской Федерации, заявители просят отменить названные судебные акты в части отказа в удовлетворении требований уполномоченного органа и присоединившегося к его жалобе конкурсного кредитора.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и отказывая в удовлетворении заявленных требований в обжалуемой части, суды, руководствуясь статьями 20.3, 20.4, 60, 129, 110, 111, 139 Федерального закона от 26.10.2002 № 127-ФЗ «О несостоятельности (банкротстве)», исходили из установленных по делу фактических обстоятельств, отсутствия доказательств несоблюдения конкурсным управляющим требований законодательства о банкротстве, повлекших нарушение прав и законных интересов должника его кредиторов. Выводы судов в обжалуемой заявителями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кассационных жалоб не установлено.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«Нижегородский экспедиционный отряд подводно-технических и аварийно-спасательных работ» и обществу с ограниченной ответственностью «Оптилайн» в лице конкурсного управляющего ФИО2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