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Санкт-Петербурга и Ленинградской области от 15.03.2019 процедура реализации имущества в отношении индивидуального предпринимателя ФИО1 завершена. Определением Арбитражного суда города Санкт-Петербурга и Ленинградской области от 13.12.2016 с ФИО1 в пользу арбитражного управляющего ФИО2 взыскано вознаграждение за период процедуры наблюдения и конкурсного производства в размере 539 064 рублей 48 копеек, а также расходы, связанные с проведением процедуры конкурсного производства в отношении должника, в сумме 24 914 рублей 69 копеек. Постановлением Тринадцатого арбитражного апелляционного суда от 18.04.2017 определение суда первой инстанции от 13.12.2016 изменено, в удовлетворении заявления в части взыскания 5 000 рублей отказано, в остальной части определение суда оставлено без изменения. 07.08.2017 выдан исполнительный лист серия ФС 017266907. Арбитражный управляющий Мурадов Ю.М. обратился в Арбитражный суд города Санкт-Петербурга и Ленинградской области с заявлением о выдаче дубликата исполнительного листа. Определением Арбитражного суда города Санкт-Петербурга и Ленинградской области от 31.12.2020 в удовлетворении заявления отказано. Постановлением Тринадцатого арбитражного апелляционного суда от 22.05.2021 определение суда первой инстанции отменено и заявление арбитражного управляющего удовлетворено, выдан дубликат исполнительного листа. Арбитражный суд Северо-Западного округа постановлением от 16.08.2021 постановление суда апелляционной инстанции оставил без изменения. ФИО1 обратился в Судебную коллегию Верховного Суда Российской Федерации с кассационной жалобой на постановления суда апелляционной инстанции и окружного суда,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Удовлетворяя заявление о выдаче дубликата исполнительного листа, суд апелляционной инстанции руководствовался статьями 321 , 323 Арбитражного процессуального кодекса Российской Федерации, признал доказанным факт утраты исполнительного документа и установил, что взыскателем не был пропущен срок предъявления исполнительного листа к исполнению, отсутствие у ФИО2 иной возможности для реализации своих законных прав, кроме получения дубликата исполнительного листа, отсутствие доказательств недобросовестности взыскателя при подаче заявления о выдаче дубликата исполнительного листа, а также доказательств исполнения требований исполнительного листа должником. Проверив в порядке статей 286 , 287 Арбитражного процессуального кодекса Российской Федерации законность судебного акта, правильность применения норм материального и процессуального права при рассмотрении дела, окружной суд пришел к выводу о соответствии выводов, содержащихся в постановлении суда апелляционной инстанции, установленным фактическим обстоятельствам и имеющимся в деле доказательствам. Доводы, изложенные в кассационной жалобе,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основаны на неверном толковании заявителем норм материального права,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актов,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Судьи дела: Зарубина Е.Н.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