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финансовый управляющий его имуществом ФИО4 обратилась в Арбитражный суд Новосибирской области с заявлением о признании недействительной цепочки сделок: договора дарения жилого помещения от 15.12.2016, заключенного между должником и ФИО1, и договора дарения от 17.03.2017, заключенного между ФИО1 и ФИО5, и применении последствий их недействительности путем возврата в конкурсную массу имущества, являющегося предметом спорных сделок. Определением Арбитражного суда Новосибирской области от 02.03.2021 заявление финансового управляющего удовлетворено, спорные сделки признаны недействительными и применены последствия их недействительности в виде возврата в конкурсную массу должника жилого помещения. Постановлением Седьмого арбитражного апелляционного суда от 26.05.2021 определение суда первой инстанции оставлено без изменения. Арбитражный суд Западно-Сибирского округа постановлением от 16.08.2021 указанные судебные акты оставил без изменения. ФИО6 и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суды пришли к выводу о доказанности наличия совокупности условий, необходимой для признания оспариваемых сделок недействительными на основании пункта 2 статьи 61.2 Федерального закона от 26.10.2002 № 127-ФЗ «О несостоятельности (банкротстве)», учитывая совершение сделок заинтересованными лицами, при наличии признаков неплатежеспособности должника, с целью вывода его активов, что свидетельствует о причинении вреда кредиторам, признав не пропущенным срок исковой давности и не подлежащей применению в настоящем споре статью 446 Гражданского процессуального кодекса Российской Федерации.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основаны на неверном толковании заявителями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ФИО6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