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«Глобал Энерго» обратилось в Арбитражный суд Свердловской области с иском о взыскании с общества с ограниченной ответственностью Транспортная компания «Кашалот» 943 057 рублей 28 копеек убытков за повреждение груза, принятого по экспедиторской расписке от 21.10.2019 № ЯРСАКБ0057560418, 18 600 рублей расходов по оплате услуг по испытанию поврежденного кабеля, а также 10 000 рублей судебных расходов на оплату услуг представителя. К участию в деле в качестве третьего лица, не заявляющего самостоятельных требований относительно предмета спора, привлечено страховое публичное акционерное общество «Ингосстрах». Решением Арбитражного суда Свердловской области от 13.01.2021 иск удовлетворен. Постановлением Семнадцатого арбитражного апелляционного суда от 20.04.2021 решение суда первой инстанции изменено, иск удовлетворен в части взыскания 279 502 рублей 28 копеек убытков в связи с повреждением груза, а также 2 906 рублей 46 копеек судебных расходов на оплату услуг 2 представителя и 6 462 рублей расходов по уплате государственной пошлины, в удовлетворении иска в остальной части отказано. Арбитражный суд Уральского округа постановлением от 13.08.2021 постановление суда апелляционной инстанции оставил без изменения. Общество с ограниченной ответственностью «Глобал Энерго»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невозможность восстановления поврежденного груза, наличие неопровергнутых доказательств возможности реализации поврежденного груза (лом), отсутствие доказательств возврата ответчику поврежденного груза, руководствуясь положениями статей 15, 393, 793, 801, 803 Гражданского кодекса Российской Федерации, статьей 7 Федерального закона от 30.06.2003 № 87-ФЗ «О транспортно- экспедиционной деятельности», суд апелляционной инстанции пришел к выводу о необходимости определения действительного размера убытков, удовлетворив иск в части.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3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«Глобал Энерго»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