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Орловского Юрия Алексеевича кредитор – ЮГ-Инвестбанк (ПАО) обратился в Арбитражный суд Краснодарского края с жалобой на действия (бездействие) арбитражного управляющего Юндина Феликса Владимировича и взыскании 904 000 рублей убытков. К рассмотрению спора в качестве третьих лиц, не заявляющих самостоятельных требований относительно предмета спора, привлечены ООО «Страховая компания «ТИТ» и ООО «Страховая компания «Арсеналъ». Определением Арбитражного суда Краснодарского края от 15.04.2021 признано незаконным бездействие ранее действовавшего финансового управляющего имуществом должника Юндина Ф.В. в части неисполнения обязанности по опубликованию сведений о проведении торгов (абзац 8 пункта 2 статьи 213.7 Федерального закона от 26.10.2002 № 127-ФЗ «О несостоятельности (банкротстве)»), в остальной части в удовлетворении жалобы отказано. 2 Постановлением Пятнадцатого арбитражного апелляционного суда от 05.07.2021 определение суда первой инстанции оставлено без изменения. Арбитражный суд Северо-Кавказского округа постановлением от 07.09.2021 указанные судебные акты оставил без изменения. ЮГ-Инвестбанк (ПАО) обратился в Судебную коллегию Верховного Суда Российской Федерации с кассационной жалобой на принятые по спору судебные акты в части отказа в удовлетворении жалобы,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необоснованной и не подлежащей удовлетворению в части требования о взыскании убытков, суды руководствовались положениями статей 20.3, 20.4, 60, 213.1, 213.7, 213.9, 213.25, 213.26 Федерального закона от 26.10.2002 № 127-ФЗ «О несостоятельности (банкротстве)», разъяснениями, изложенными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пункте 11 информационного письма Президиума Высшего Арбитражного Суда Российской Федерации от 22.05.2012 № 150 «Обзор практики рассмотрения арбитражными судами споров, связанных с отстранением конкурсных управляющих», и исходили из того, что банком не доказано наличие причинно-следственной связи между действиями арбитражного управляющего и наступившими у банка неблагоприятными последствиями.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ЮГ-Инвестбанк (ПАО)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