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 изготовлении текста определения во вводной и резолютивной частях допущена опечатка в наименования заявителя кассационной жалобы, а именно: вместо общества с ограниченной ответственностью «Терра» ошибочно указано общество с ограниченной ответственностью «Технический заказчик». В соответствии с частью 3 статьи 179 Арбитражного процессуального кодекса Российской Федерации арбитражный суд, принявший решение, по своей инициативе вправе исправить допущенные в нем опечатки без изменения его содержания, о чем выносит определение. В данном случае исправление допущенной опечатки не повлияет на существо вынесенного определения и не изменит его содержания. Руководствуясь статьями 179 , 184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исправить опечатку во вводной и резолютивной частях определения Верховного Суда Российской Федерации от 12.11.2021 № 308-ЭС21-20514 и вместо общества с ограниченной ответственностью «Технический заказчик» указать заявителя кассационной жалобы - общество с ограниченной ответственностью «Терра». Судья Верховного Суда Российской Федерации Н.С. Чучунова Суд: Верховный Суд РФ (подробнее) Судьи дела: Чучунова Н.С. (судья) (подробнее) Последние документы по делу: Определение от 1 декабря 2021 г. по делу № А40-75113/2017 Определение от 17 мая 2018 г. по делу № А40-75113/2017 Определение от 16 мая 2018 г. по делу № А40-75113/2017 Определение от 23 марта 2018 г. по делу № А40-75113/2017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