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Тамбовской области от 09.10.2020 исковые требования удовлетворены. Постановлением Девятнадцатого арбитражного апелляционного суда от 26.03.2021 решение суда первой инстанции отменено, в удовлетворении иска отказано. Арбитражный суд Центрального округа постановлением от 26.07.2021 оставил без изменения постановление суда апелляционной инстанции. В кассационной жалобе, поданной в Верховный Суд Российской Федерации, антимонопольный орган, ссылаясь на существенное нарушение норм права, несоответствие выводов судов фактическим обстоятельствам дела, просит отменить постановления судов апелляционной инстанции и округа.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повлиявшихна исход дела, и не являются достаточным основанием для пересмотра судебных актов в кассационном порядке, а также если указанные доводыне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администрацией и обществом (застройщик) заключен договор о развитии части застроенной территории в границах улиц Московской, Советской, Студенецкой набережной. Между сторонами 12.01.2015 заключено дополнительное соглашение, которым договор о развитии части застроенной территории дополнен пунктом 3.1.11 о праве застройщика с предварительного согласия администрации частично или полностью уступить свои права по договору третьему лицу при условии принятия последним условий и обязательств по настоящему договору пропорционально участию в реализации проекта без увеличения сроков действия договора. Дополнительными соглашениями от 11.04.2016 № 1, от 06.02.2017 № 2 продлены сроки исполнения обязательств по договору о развитии части застроенной территории. Обществом и ООО «Технострой» заключен договор от 27.10.2017 об уступке прав и передаче обязательств по договору о развитии части застроенной территории, по условиям которого общество уступило свои права и обязанности застройщика по договору. Полагая, что дополнительные соглашения заключены с нарушением действующего антимонопольного и градостроительного законодательства, управление обратилось с иском в арбитражный суд. Суд первой инстанции, удовлетворяя иск антимонопольного органа, исходил из того, что действия администрации, выразившиеся в продлении срока исполнения обязательств по договору о развитии части застроенной территории, а также в предоставлении права (путем согласования договора) обществу и ООО «Технострой» на уступку прав и обязанностей по договору о развитии застроенной территории, совершены с нарушением положений Градостроительного кодекса Российской Федерации, Гражданского кодекса Российской Федерации и Федерального закона от 26.07.2006 № 135-Ф3 «О защите конкуренции». Отменяя решение суда первой инстанции, суд апелляционной инстанции, оценив представленные в материалы дела доказательства, установил, что заключение договора обусловлено реализацией Муниципальной адресной программы сноса и реконструкции многоквартирных домов в городском округе - город Тамбов, утвержденной решением Тамбовской городской Думы от 30.05.2007 № 389, рассчитанной на период 2007-2020 годов. При этом договор о развитии части застроенной территории сторонами исполняется и на момент заключения дополнительных соглашений значительная часть договорных обязательств выполнена обществом в соответствии с гражданским и земельным законодательством. Продление сроков исполнения обязательств застройщика и самого договора соответствует основной цели и задачам названной программы, не противоречит положениям о сроках реализации ее этапов. Кроме того, невозможность исполнения обязательств в установленный договором срок обусловлена существенным изменением обстоятельств, из которых стороны исходили на момент заключения договора, в том числе изменением правового регулирования реконструкции объектов культурного наследия. Доказательств того, что заключение дополнительных соглашений к договору развития застроенных территорий ограничило либо устранило конкуренцию на определенном товарном рынке антимонопольным органом не представлено, равно как и доказательств влияния дополнительных соглашений на первоначальные условия договора, имевшие существенное значение для определения цены предмета аукциона. Учитывая установленные обстоятельства, руководствуясь положениями статей 450 , 451 Гражданского кодекса Российской Федерации, апелляционный суд пришел к выводу об отсутствии оснований для признания заключенных между администрацией и обществом дополнительных соглашений недействительными. Отказывая в признании недействительными пункта 2 дополнительного соглашения от 12.01.2015 о праве застройщика с предварительного согласия администрации частично или полностью уступить свои права по договору третьему лицу и договора об уступке прав и обязанностей по договору о развитии части застроенной территории, суд апелляционной инстанции исходил из того, что гражданское законодательство, действовавшее на дату заключения договора о развитии застроенной территории, не содержало запрет на уступку прав и обязанностей по данному договору; внесение оспариваемых в договор изменений связано с непосредственным исполнением предмета аукциона - развитием застроенной территории. Суд округа поддержал данные выводы суда апелляционной инстанции. При этом суд кассационной инстанции отметил, что избранный управлением способ защиты нарушенного права не приведет к реальной защите и восстановлению предполагаемых нарушенных прав неограниченного круга лиц. Доводы, изложенные в кассационной жалобе, являлись предметом рассмотрения судов и получили правовую оценку с учетом установленных обстоятельств дела. Несогласие антимонопольного органа с выводами судов, иная оценка им фактических обстоятельств дела и иное применение к ним положений закона, не означают допущенной при рассмотрении дела судебной ошибки и в силу статьи 291.6 Арбитражного процессуального кодекса Российской Федерации не являются основанием для передачи жалобы на рассмотрение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Федеральной антимонопольной службы по Тамбовской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Управление Федеральной антимонопольной службы (Тамбовское УФАС России) (подробнее) Ответчики: городской округ г. Тамбов в лице Администрации г. Тамбова (подробнее) ООО ИСК "Сигма-С" (подробнее) ООО "Технострой" (подробнее) Иные лица: 19 Арбитражный апелляционный суд (подробнее) Арбитражный суд Центрального округа (подробнее) Управление по государственной охране объектов культурного наследия Тамбовской области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