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Санкт-Петербурга и Ленинградской области от 13.07.2020 в отношении Довганя Игоря Богдановича введена процедура реструктуризации долгов гражданина, финансовым управляющим утвержден Максимов Павел Владимирович. Довгань Татьяна Юрьевна обратилась в Приморский районный суд Санкт-Петербурга с иском к Довганю И.Б. о взыскании алиментов на содержание бывшего супруга. Определением Приморского районного суда Санкт-Петербурга гражданское дело № 2-7518/2020 по иску Довгань Т.Ю. передано для рассмотрения по подсудности в Арбитражный суд города Санкт- Петербурга и Ленинградской области. Определением Арбитражного суда города Санкт-Петербурга и Ленинградской области от 18.02.2021 заявление Довгань Т.Ю. о взыскании алиментов на содержание бывшего супруга удовлетворено частично, с 2 Довганя И.Б. в пользу Довгань Т.Ю. взысканы алименты в размере 50 000 рублей ежемесячно начиная с 01.06.2020. Постановлением Тринадцатого арбитражного апелляционного суда от 17.06.2021 определение суда первой инстанции оставлено без изменения. Арбитражный суд Северо-Западного округа постановлением от 08.09.2021 указанные судебные акты оставил без изменения. Финансовый управляющий Максимов Павел Владимирович обратился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вопрос об установлении размера подлежащих взысканию алиментов, суды руководствовались положениями статей 90, 91, 107 Семейного кодекса Российской Федерации, разъяснениями, изложенными в постановлении Пленума Верховного Суда Российской Федерации от 26 декабря 2017 № 56 «О применении судами законодательства при рассмотрении дел, связанных с взысканием алиментов», и исходили из материального и семейного положения супругов, а также фактических обстоятельств дела. В частности, суды установили, что супруги состояли в длительных брачных отношениях, иные источники дохода, кроме пенсии по старости, у бывшей супруги отсутствуют, состояние здоровья заявителя требует постоянного ухода и продолжительного лечения. Довод кассационной жалобы об установлении алиментов в размере прожиточного минимума приводился при рассмотрении спора в судах, был рассмотрен судами и отклонен. Доводы, изложенные в жалобе, с учетом установленных фактических обстоятельств дела,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3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финансовому управляющему Максимову Павлу Владимировичу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