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Таджибов М.С. обратился в суд с заявлением о взыскании с должника 65 000 рублей судебных расходов на оплату услуг представителя, 1 500 рублей расходов по изготовлению нотариальной доверенности № 47 БА 3332366, а также 1 122 рубля 02 копейки почтовых расходов. Определением Арбитражного суда города Санкт-Петербурга и Ленинградской области от 01.12.2020, оставленным без изменения постановлениями Тринадцатого арбитражного апелляционного суда от 19.03.2021 и Арбитражного суда Северо-Западного округа от 25.08.2021,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Тринадцатый арбитражный апелляционный суд; или принять по делу новый судебный акт, не передавая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12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недоказанности факта несения расходов заявителем,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Таджибову Марату Султанмурадовичу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