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Малахов С.М. обратился в суд с заявлением о признании недействительными сделками: договоров долевого участия в строительстве между должником и обществом с ограниченной ответственностью «Монтажно-строительное управление-63 Гидромонтаж» (далее – общество «МСУ-63 Гидромонтаж») в редакциях дополнительных соглашений; cоглашений о прекращении взаимных требований зачётом; договоров уступки прав требования и перевода обязанностей от 09.09.2016 между обществом «МСУ-63 Гидромонтаж» и акционерным обществом «Трест Гидромонтаж» по договорам долевого участия. Определением Арбитражного суда Тверской области от 29.01.2021, оставленным без изменения постановлениями Четырнадцатого арбитражного апелляционного суда от 19.04.2021 и Арбитражного суда Северо-Западного округа от 02.08.2021, отказано в удовлетворении заявления. 2 В кассационных жалобах, поданных в Верховный Суд Российской Федерации, заявители просят отменить указанные судебные акты,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статей 10, 168 и 170 Гражданского кодекса Российской Федерации, пункта 2 статьи 61.2 Федерального закона от 26.10.2002 № 127-ФЗ «О несостоятельности (банкротстве)», исходили из недоказанности наличия причин для удовлетворения требований конкурного управляющего должником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«Верхневолжская топливно-энергетическая компания» Малахову Сергею Михайловичу, обществу с ограниченной ответственностью «Климентина», Веселовой Марине Васильевне, Новожиловой Марине Ремовне, Батариной (Марченко) Наталье Александровне, Карабановой Наталье Алексеевне и Мязиной Ольге Борисовне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