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11.12.2020, оставленным без изменения постановлением Девятого арбитражного апелляционного суда от 25.03.2021, признаны недействительными пункты 5 - 7 соглашения о перераспределении долей и дарения от 11.04.2018 в части дарения Семененко А.П. и Семененко Н.В. в пользу Семененко Г.А. и Семененко М.А. по 1/4 доли в праве собственности на земельный участок площадью 1300 кв. м и по 1/4 доли в праве собственности на жилой дом площадью 307,4 кв. м., подаренные доли возвращены в конкурсную массу. Арбитражный суд Московского округа постановлением от 29.07.2021 определение от 11.12.2020 и постановление Девятого арбитражного апелляционного суда от 25.03.2021 оставил без изменения. В кассационной жалобе Семененко А.П. просит об отмене судебных актов, ссылаясь на неисследование обстоятельств совершения сделки и наличия у имущества исполнительского иммунитета.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Вопросы, связанные с исполнительским иммунитетом спорного имущества, не являются предметом рассматриваемого заявления. В отношении оспариваемой сделки суды установили, что она совершена в преддверии банкротства на безвозмездной основе в пользу заинтересованных лиц, что создает в силу пункта 2 статьи 61.2 Федерального закона от 26.10.2002 № 127-ФЗ «О несостоятельности (банкротстве)» условия для ее недействительности.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Семененко А.П.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