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13.04.2021 должник обязан передать финансовому управляющему информацию об имуществе (движимом и недвижимом), о счетах и вкладах (депозитах)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самоуправления, о составе своего имущества (движимого и недвижимого), о месте нахождения этого имущества (движимого и недвижимого), о составе своих обязательств, кредиторах и иные имеющие отношение к делу о банкротстве гражданина сведения. Пятнадцатый арбитражный апелляционный суд постановлением от 20.05.2021 отменил определение от 13.04.2021 в неудовлетворенной части требований, обязав должника предоставить финансовому управляющему доступ в жилые помещения по адресу: г. Новочеркасск, ул. Буденновская, 41 и г. Новочеркасск, ул. Народная, 44А, кв. 26 для составления описи имущества должника. 2 Арбитражный суд Северо-Кавказского округа постановлением от 30.07.2021 постановление апелляционного суда от 20.05.2021 оставил без изменения. В кассационной жалобе Непочатых В.А. просит об отмене постановлений апелляционного и окружного судов, ссылаясь на невыяснение судами обстоятельств спора и нарушение прав не участвующих в деле сторонних лиц.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Нормы законодательства о банкротстве предполагают добросовестное сотрудничество должника с судом, финансовым управляющим, кредиторами. В случае уклонения должника от такового суд вправе по ходатайству финансового управляющего понудить должника к совершению действий, необходимых для выявления и обеспечения сохранности имущества, подлежащего включению в конкурсную массу (пункт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граждан»). Установив непредставление должником информации, суд обязал должника предоставить возможность самостоятельного получения ее финансовым управляющим по месту регистрации и фактического проживания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Непочатых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