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06.04.2021, оставленным без изменения постановлениями Девятого арбитражного апелляционного суда от 18.06.2021 и Арбитражного суда Московского округа от 23.09.2021, заявленное требование удовлетворено. В кассационной жалобе департамент ставит вопрос об отмене принятых по делу судебных актов, ссылаясь на несоответствие выводов судов фактическим обстоятельствам дела. Согласно пункту 1 части 7 статьи 291.6 Арбитражного процессуального 2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департамента, оформленным в виде уведомления от 16.11.2020 № 017661-2020, обществу отказано в предоставлении государственной услуги - для получения разрешения (разрешений) на осуществление деятельности по перевозке пассажиров и багажа легковым такси на территории города Москвы по причине несоответствия предоставленного заявления и иных документов, необходимых для предоставления государственной услуги, требованиям, установленным действующим законодательством. Общество, ссылаясь на соблюдение необходимых требований, указывая, что автомобиль полностью подходит и соответствует требованиям, предъявляемым к легковому такси, условия владения и пользования соответствуют предъявляемым требованиям, обратилось в арбитражный суд. Исследовав и оценив представленные в материалы дела доказательства, суды, руководствуясь положениями пунктов 1, 2 статьи 9 Федерального закона от 21.04.2011 № 69-ФЗ «О внесении изменений в отдельные законодательные акты Российской Федерации», пункта 1 статьи 15 Федерального закона от 10.12.1995 № 196-ФЗ «О безопасности дорожного движения», Федерального закона от 27.12.2002 № 184-ФЗ «О техническом регулировании», Закона города Москвы от 11.06.2008 № 22 «О легковом такси в городе Москве» (далее - Закон Москвы о легковом такси), Правилами по проведению работ в системе сертификации механических транспортных средств и прицепов, утвержденными постановлением Госстандарта Российской Федерации от 01.04.1998 № 19, Административным регламентом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утвержденным постановлением Правительства Москвы от 28.06.2011 № 278-ПП «О мерах по реализации Федерального закона от 21.04.2011 № 69-ФЗ «О внесении изменений в отдельные законодательные акты Российской Федерации» (далее - Административный регламент), признали оспариваемое решение (уведомление) незаконным. 3 Судебные инстанции исходили из отсутствия у департамента оснований для отказа в предоставлении государственной услуги по выдаче разрешения на осуществление деятельности по перевозке пассажиров и багажа легковым такси на территории города Москвы. При исследовании обстоятельств дела установлено, что транспортное средство соответствует требованиям Административного регламента и Закона Москвы о легковом такси. Доводы, изложенные в кассационной жалобе, являлись предметом рассмотрения судов и получили надлежащую правовую оценку,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транспорта и развития дорожно-транспортной инфраструктуры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