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Чернова Нина Николаевна (далее – кредитор) обратилась в суд с заявлением о признании её требования в размере 3 075 639 рублей 77 копеек, включенного в реестр требований кредиторов должника с отнесением в третью очередь удовлетворения определением Арбитражного суда Новосибирской области от 28.01.2019 по настоящему делу, обеспеченным залогом имущества должника. Определением Арбитражного суда Новосибирской области от 21.12.2020 заявление удовлетворено. Постановлением Седьмого арбитражного апелляционного суда от 22.04.2021 данное определение отменено, в удовлетворении заявления отказано. Постановлением Арбитражного суда Западно-Сибирского округа от 29.07.2021 отменено постановление апелляционного суда от 22.04.2021, определение суда первой инстанции от 21.12.2020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15.11.2021 и 17.11.2021 от конкурсного управляющего должником Тюрина Антона Евгеньевича и общества с ограниченной ответственностью «Парменид 2 Финанс» поступили отзывы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отзывов таких оснований не установлено. Признавая за ранее включённым в реестр и не пониженным в очерёдности требованием статус залогового, суды первой инстанции и округа, руководствуясь статьями 334.1, 352 Гражданского кодекса Российской Федерации, статьями 16, 100, 142 Федерального закона от 26.10.2002 № 127-ФЗ «О несостоятельности (банкротстве)», статьями 2, 4, 12.1, 13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исходили из доказанности возникновения у обратившегося с заявлением кредитора права залогодержателя и отсутствия оснований считать его прекращённым. Выводы судов первой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«Нанс Финанс»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