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«Олимп-Трейд» обратилось в Арбитражный суд города Москвы с иском о взыскании с акционерного общества «Электроснабсбыт» 807 000 рублей в возмещение убытков.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"Нефтяная компания «Роснефть», открытое акционерное общество «Российские железные дороги», акционерное общество "Угольная компания «Разрез Степной». Решением Арбитражного суда города Москвы от 19.03.2021 в удовлетворении иска отказано. Постановлением Девятого арбитражного апелляционного суда от 31.05.2021 решение суда первой инстанции оставлено без изменения. Арбитражный суд Московского округа постановлением от 25.08.2021 указанные судебные акты оставил без изменения. 2 Общество с ограниченной ответственностью «Олимп-Трейд»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15, 393 Гражданского кодекса Российской Федерации и, установив, что условиями заключенного между сторонами договора поставки нормативный срок нахождения вагонов/цистерн под выгрузкой не предусмотрен, штрафные санкции за сверхнормативное использование вагонов не регламентированы, ответчик не является грузополучателем, между ответчиком и перевозчиком и/или собственником вагонов/цистерн отсутствуют договорные отношения, пришли к выводу о недоказанности вины, противоправного поведения покупателя, причинно-следственной связи между действиями (бездействием) покупателя и понесенными поставщиком убытками.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«Олимп-Трейд»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