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Туров Владимир Викторович (далее – кредитор) обратился в суд с заявлением о признании его требования в размере 3 075 639 рублей 77 копеек, включенного в реестр требований кредиторов должника с отнесением в третью очередь удовлетворения определением Арбитражного суда Новосибирской области от 28.01.2019 по настоящему делу, обеспеченным залогом имущества должника. Определением Арбитражного суда Новосибирской области от 22.12.2020 заявление удовлетворено. Постановлением Седьмого арбитражного апелляционного суда от 23.04.2021 данное определение отменено, в удовлетворении заявления отказано. Постановлением Арбитражного суда Западно-Сибирского округа от 02.08.2021 отменено постановление апелляционного суда от 23.04.2021, определение суда первой инстанции от 22.12.2020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оставить в силе постановление апелляционного суда. 15.11.2021 и 17.11.2021 от конкурсного управляющего должником Тюрина Антона Евгеньевича и общества с ограниченной ответственностью 2 «Парменид Финанс» поступили отзывы на кассационную жалобу заявителя в порядке, предусмотренном статьей 291.4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отзывов таких оснований не установлено. Признавая за ранее включённым в реестр и не пониженным в очерёдности требованием статус залогового, суды первой инстанции и округа, руководствуясь статьями 334.1, 352 Гражданского кодекса Российской Федерации, статьями 16, 100, 142 Федерального закона от 26.10.2002 № 127-ФЗ «О несостоятельности (банкротстве)», статьями 2, 4, 12.1, 13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исходили из доказанности возникновения у обратившегося с заявлением кредитора права залогодержателя и отсутствия оснований считать его прекращённым.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«Нанс Финанс»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