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«Юридическая компания «Бизнес и Право» (далее – общество) обратилось в суд с заявлением о признании недействительным решений, принятых собранием кредиторов по вопросам № 3-6 повестки собрания 12.05.2020. Определением Арбитражного суда города Свердловской области от 17.08.2020, оставленным без изменения постановлением Семнадцатого арбитражного апелляционного суда от 14.09.2020, отказано в удовлетворении заявления. Постановлением Арбитражного суда Уральского округа от 08.12.2020 указанные судебные акты отменены, спор направлен на новое рассмотрение в Арбитражный суд Свердловской области.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состоявшиеся судебные акты и направляя обособленный спор на новое рассмотрение, суд округа, руководствуясь положениями статей 12 и 15 Федерального закона от 26.10.2002 № 127-ФЗ «О несостоятельности (банкротстве)», позицией, изложенной в пункте 1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утвержденного Президиумом Верховного Суда Российской Федерации 26.12.2018,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общества, надлежащим образом исследовать вопрос о наличии или отсутствии признаков злоупотребления правом при принятии оспариваемого решения, а также рассмотреть вопрос о целесообразности объединения для совместного рассмотрения данного обособленного спора с иными спорами о признании недействительными торгов, основанными на аналогичных обстоятельствах.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АНО СОЮЗ САМОРЕГУЛИРУЕМАЯ ОРГАНИЗАЦИЯ АРБИТРАЖНЫХ УПРАВЛЯЮЩИХ АЛЬЯНС (подробнее) ЗАО ВМ-ТРАСТ (подробнее) Инспекция Федеральной налоговой службы по Кировскому району г. Екатеринбурга (подробнее) ИП Лобанов Александр Сергеевич (подробнее) ООО Юридическая компания "Бизнес и Право" (подробнее) Ответчики: ООО "ТЕНПРОФ" (подробнее) Иные лица: ООО "Перспектива" (подробнее) Союз "Саморегулируемая организация арбитражных управляющих "Альянс"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