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Долин Артем Александрович обратился в суд с заявлением о привлечении бывших руководителей должника Роговцева Вадима Петровича и Ермакова А.А. к субсидиарной ответственности. Определение Арбитражного суда Калужской области от 25.12.2020, оставленным без изменения постановлениями Двадцатого арбитражного апелляционного суда от 14.05.2021 и Арбитражного суда Центрального округа от 21.09.2021, Роговцев В.П. и Ермаков А.А. привлечены солидарно к субсидиарной ответственности по обязательствам должника со взысканием в пользу последнего денежных средств в сумме 3 199 584 рубля 65 копеек,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10 Федерального закона от 26.10.2002 № 127-ФЗ «О несостоятельности (банкротстве)» (в актуальной редакции), признали доказанным наличие оснований для привлечения к субсидиарной ответственности ответчиков в размере 3 199 584 рубля 65 копеек, указав на конкретные действия (бездействие) указанных лиц, в том числе на неисполнение обязанности по передаче документации должника, что повлекло затруднения в проведении процедур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 заявителя о наличии оснований для снижения размера субсидиарной ответственности со ссылкой на действия (бездействие) конкурного управляющего должником был предметом рассмотрения суда округа и получил надлежащую правовую оценку, отклонён как несостоятельный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Ермакову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