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27.01.2021, оставленным без изменения постановлением Девятого арбитражного апелляционного суда от 13.04.2021 и постановлением Арбитражного суда Московского округа от 12.07.2021, заявление удовлетворено. В кассационной жалобе Макеев М.Ю.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купли-продажи квартиры от 26.08.2019 и признали их создающими условия для недействительности сделки в силу пункта 2 статьи 61.2 Федерального закона от 26.10.2002 № 127- ФЗ «О несостоятельности (банкротстве)».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Макееву Максиму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