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Рощин Михаил Михайлович обратился в суд с заявлением о привлечении Полетаева Владимира Валентиновича, Гаврилова В.И., Серикова Юрия Григорьевича, Ребрикова Владимира Александровича, Компании Чамарт Холдингз Лимитед (далее – компания) к субсидиарной ответственности по обязательствам должника в размере 955 426 918 рублей 36 копеек. Определением Арбитражного суда города Москвы от 16.03.2021, оставленным без изменения постановлением Девятого арбитражного апелляционного суда от 21.05.2021, прекращено производство по заявлению в части привлечения компании к субсидиарной ответственности в связи с принятием отказа конкурсного управляющего от требований в данной части; в удовлетворении его заявления в остальной части отказано. Постановлением Арбитражного суда Московского округа от 11.08.2021 данные судебные акты в части отказа в привлечении Полетаева В.В. и Гаврилова В.И. к субсидиарной ответственности по обязательствам должника отменено, в отменённой части обособленный спор направлен на новое рассмотрение в Арбитражный суд города Москвы. В остальной части определение суда первой инстанции от 16.03.2021 и постановление апелляционного суда от 21.05.2021 оставлены без изменения. 2 В кассационных жалобах, поданных в Верховный Суд Российской Федерации, заявители просят отменить постановление суда округа, оставить в силе определение суда первой инстанции и постановление апелляционного суда. Исходя из доводов кассационных жалоб, заявители не согласны с выводами суда округа в части неправильного применения к Гаврилову В.И. нормы о сроке исковой давности. Жалобы изучены в пределах изложенных в них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Отменяя судебные акты, суд округа, руководствуясь положениями статьи 10 Федерального закона от 26.10.2002 № 127-ФЗ «О несостоятельности (банкротстве)», признал ошибочными содержащиеся в них выводы об освобождении Гаврилова В.И. от ответственности в связи с пропуском конкурсным управляющим срока исковой давности по основанию совершения действий (сделок), приходящихся на период действия Федерального закона от 28.04.2009 № 73-ФЗ и повлекших банкротство должника, в связи с чем направил обособленный спор в обжалуемой части на новое рассмотрение.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Выводы суда округа в обжалуемой части соответствуют нормам права, оснований для переоценки этих выводов по доводам жалобы не имеется. При новом рассмотрении заявители не лишены возможности изложить свои доводы со ссылками на нормы права и имеющиеся в деле доказательства, поскольку обособленный спор в обжалуемой части направлен судом округа на новое рассмотрение, а вопрос об удовлетворении либо отказе в удовлетворении заявления не был окончательно разрешён.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Гаврилову Владимиру Ивановичу и Демченко Виталию Васильевичу, финансовому управляющему имуществом Гаврилова Владимира Ивановича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