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26.01.2021, оставленным без изменения постановлением Восемнадцатого арбитражного апелляционного суда от 21.04.2021, в удовлетворении требования отказано, арбитражный управляющий освобожден от ответственности в связи с малозначительностью правонарушения. Постановлением Арбитражного суда Уральского округа от 29.09.2021 указанные судебные акты оставлены без изменения. Хаматов М.М. обратился в Верховный Суд Российской Федерации с кассационной жалобой, в которой просит принятые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обращения в арбитражный суд с соответствующим заявлением послужили выявленные административным органом нарушения арбитражным управляющим требований Федерального закона от 26.10.2002 № 127-ФЗ «О несостоятельности (банкротстве)», а именно: непредставление собранию кредиторов 30.06.2020, арбитражному суду отчета о движении денежных средств должника, копий документов, подтверждающих сведения из отчета арбитражного управляющего о своей деятельности, представление собранию кредиторов и участникам дела о банкротстве недостоверных сведений в отчете от 22.06.2020; представление собранию кредиторов и участникам дела о банкротстве недостоверных сведений в отчете от 22.06.2020, в части указания процентов на сумму требований конкурсного кредитора в размере ставки рефинансирования, не соответствующей ставке установленной Центральным банком Российской Федерации, невнесение сведений о процентах, начисленных на сумму требований кредитора ООО «УЖФ», неуказание периода начисления процентов в реестре требований кредиторов от 22.06.2020; ненаправление 3 отчета о своей деятельности в Арбитражный суд Республики Башкортостан и конкурсным кредиторам к судебному заседанию 05.04.2020. Частью 3 статьи 14.13 КоАП РФ предусмотрена административная ответственность за неисполнение арбитражным управляющим, реестродержателем, организатором торгов, оператором электронной площадки либо руководителем временной администрации кредитной или иной финансовой организации обязанностей, установленных законодательством о несостоятельности (банкротстве), если такое действие (бездействие) не содержит уголовно наказуемого деяния. Часть 3.1 указанной статьи предусматривает наказание в виде дисквалификации за повторное совершение лицом правонарушения, предусмотренного частью 3 статьи 14.13 КоАП РФ. Оценив представленные доказательства, суды пришли к выводу о наличии в действиях арбитражного управляющего состава правонарушения, предусмотренного частью 3.1 статьи 14.13 КоАП РФ. Однако, признав правонарушение малозначительным, освободили арбитражного управляющего от административной ответственности. Доводы заявителя об отсутствии у судов оснований для применения статьи 2.9 КоАП РФ и освобождения арбитражного управляющего от административной ответственности сводятся к несогласию с установленными судами фактическими обстоятельствами дела и оценкой доказательств, что в силу статьи 291.6 Арбитражного процессуального кодекса Российской Федерации не является основанием для пересмотра обжалуемых судебных актов в кассационном порядке. Доводы жалобы относительно отсутствия у заявителя возможности ознакомиться с материалами дела были предметом рассмотрения судов и получили исчерпывающую правовую оценку.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4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