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компания «East-West United Bank S.A.» обратилась в суд с заявлением о признании недействительными сделками взаимосвязанных платежей, совершенных должником в пользу общества на общую сумму 164 899 536 рублей 58 копеек с расчётного счёта № 40702810100060026978 и на общую сумму 9 000 000 рублей с расчётного счёта ООО «Форвард-Фильм» №40702810700000001569, а также о применении последствий недействительности сделок. Определением Арбитражного суда города Москвы от 02.03.2021, оставленным без изменения постановлениями Девятого арбитражного апелляционного суда от 18.05.2021 и Арбитражного суда Московского округа от 11.08.2021, заявление удовлетворено, применены последствия недействительности в виде взыскания с общества в пользу должника денежных средств в вышеуказанном размере. В кассационных жалобах, поданных в Верховный Суд Российской Федерации, заявители просит отменить названные судебные акты, направить обособленный спор на новое рассмотрение в Арбитражный суд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пункта 2 статьи 61.2 Федерального закона от 26.10.2002 № 127-ФЗ «О несостоятельности (банкротстве)», установив совершение оспариваемых сделок с противоправной целью в пределах периода подозрительности при наличии признаков несостоятельности должника заинтересованными лицами, в отсутствие надлежащих доказательств наличия встречного предоставления,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«Прогресс-Студия» и Бартановой Елене Доржиевне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