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Гудкова Татьяна Валерьевна обратилась в суд с жалобой на незаконные действия конкурсного управляющего должником Немчура А.Н., выразившиеся в сокрытии от суда и конкурсных кредиторов информации о своей заинтересованности по отношению к должнику и конкурсному кредитору обществу с ограниченной ответственностью «УралТехноОбработка»; требованиями об отстранении Немчура А.Н. от исполнения возложенных на него обязанностей и назначении конкурсного управляющего методом случайной выборки. Определением Арбитражного суда Оренбургской области от 17.03.2021, оставленным без изменения постановлениями Восемнадцатого арбитражного апелляционного суда от 26.05.2021 и Арбитражного суда Уральского округа от 13.08.2021, жалоба и требования удовлетворены. В кассационной жалобе, поданной в Верховный Суд Российской Федерации, заявитель просит полностью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19, 20.2, 45, 145 Федерального закона от 26.10.2002 № 127-ФЗ «О несостоятельности (банкротстве)», исходили из доказанности факта наличия заинтересованности должника и заявителя, противоречащей требованиям законодательства о несостоятельности, препятствующей избранию арбитражного управляющего, в отношении уже утверждённого – являющейся основанием для отстранения от исполнения возложенных на него обязанностей конкурсного управляющего; необходимости определения кандидатуры нового конкурсного управляющего методом случайной выборки саморегулируемой организации, из числа членов которой тот может быть утверждён.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Немчуру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