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Гравовой Татьяны Николаевны и Фомина Юрия Александровича в Арбитражный суд Московской области обратилась Гравова Т.Н. с заявлением об исключении из конкурсной массы имущества: жилого дома общей площадью 278,2 кв.м, кадастровый номер 50:09:0070103:633, расположенного по адресу: Московская область, Солнечногорский район, рп. Андреевка, ул. Лесная, дом 25, а также земельного участка общей площадью 1200 кв. м, с кадастровым номером 50:09:0070103:78, расположенного по адресу: Московская обл., Солнечногорский район, с/о Андреевский, д. Андреевка, уч. 20. Определением Арбитражного суда Московской области от 13.11.2020 указанное имущество исключено из конкурсной массы должников. Постановлением Десятого арбитражного апелляционного суда от 16.04.2021 определение суда первой инстанции оставлено без изменения. Арбитражный суд Московского округа постановлением от 06.08.2021 указанные судебные акты оставил без изменения. 2 Акционерный коммерческий банк «Славия» (акционерное общество)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положениями статей 131, 213.25 Федерального закона от 26.10.2002 № 127-ФЗ «О несостоятельности (банкротстве)», статьей 446 Гражданского процессуального кодекса Российской Федерации, статьей 24 Гражданского кодекса Российской Федерации, пунктом 3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 исходили из конкретных обстоятельств настоящего обособленного спора, отсутствия обстоятельств, свидетельствующих о злоупотреблении должником исполнительским иммунитетом, и учли, что спорное имущество является единственным пригодным для постоянного проживания жильем должника и членов его семьи, а также учли необходимость соблюдения баланса между имущественными интересами кредиторов и личными правами должника.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коммерческому банку «Славия» (акционерное общество)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