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Сыромятников Вадим Евгеньевич обратился в суд с заявлением о признании недействительными трудовых договоров с иностранным работником и дополнительных соглашений к ним, заключенных между должником и Рахманом И. от 23.05.2015 , от 15.09.2016, от 19.09.2017, от 26.03.2018. Определением Арбитражного суда города Санкт-Петербурга и Ленинградской области от 04.12.2020, оставленным без изменения постановлениями Тринадцатого арбитражного апелляционного суда от 04.05.2021 и Арбитражного суда Северо-Западного округа от 12.08.2021,заявление удовлетворено.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168, 170 Гражданского кодекса Российской Федерации, пришли к выводу об обоснованности заявления и мнимости оспариваемых сделок ввиду отсутствия надлежащих доказательств выполнения Рахманом И. возложенных на него функций.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Рахману Имрануру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