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«Полипроф» обратилось в суд с жалобой на действия конкурсного управляющего должником Шматала А.В Определением Арбитражного суда города Москвы от 06.05.2021 отказано в удовлетворении жалобы. Постановлением Девятого арбитражного апелляционного суда от 24.06.2021, оставленным без изменения постановлением Арбитражного суда Московского округа от 02.09.2021, отменено определение суда первой инстанции от 06.05.2021, признаны незаконными действия Шматала А.В. в части непринятия полных, своевременных и надлежащих мер по сохранению имущества должника, заключающихся в необоснованном привлечении общества с ограниченной ответственностью «АЛЬЯНС» в качестве хранителя имущества и установлении завышенного размера оплаты его услуг; необоснованном установлении завышенного размера оплаты услуг привлеченному лицу – юрисконсульту Шестемировой М.В. Отказано в удовлетворении остальной части жалобы. В кассационной жалобе, поданной в Верховный Суд Российской Федерации, заявитель просит отменить названные постановления судов 2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 апелляционной инстанции, руководствуясь положениями статей 20.3 и 20.7 Федерального закона от 26.10.2002 № 127-ФЗ «О несостоятельности (банкротстве)», исходил из частичной обоснованности жалобы ввиду доказанности наличия в действиях Шматалы А.В. вменяемых ему нарушений законодательства о несостоятельности, в том числе указав на отсутствие надлежащих доказательств реальности отношений хранения и необходимости привлечения юрисконсульта.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«Кабест» Шматалу Александру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