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«Юрэнергоконсалтинг»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«Юрэнергоконсалтинг» отсрочку уплаты государственной пошлины до окончания производства по кассационной жалобе на решение Арбитражного суда города Москвы от 25.02.2021, постановление Девятого арбитражного апелляционного суда от 25.05.2021 и постановление Арбитражного суда Московского округа от 19.08.2021 по делу № А40-78129/2020. Судья Верховного СудаРоссийской Федерации М.К. Антонова Суд: Верховный Суд РФ (подробнее) Истцы: ООО "Юрэнергоконсалтинг" (подробнее) Ответчики: ТО УФАС по Республике Бурятия (подробнее) Федеральная антимонопольная служба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