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10.03.2021, оставленным без изменения постановлениями Восьмого арбитражного апелляционного суда от 07.06.2021 и Арбитражного суда Западно-Сибирского округа от 10.09.2021, в удовлетворении заявления отказано. 2 В кассационной жалобе общество ставит вопрос об отмене принятых по делу судебных актов, ссылаясь на существенное нарушение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инспекцией принято решение от 31.12.2019 № 10 о проведении выездной налоговой проверки в отношении общества по всем налогам, сборам, страховым взносам за период с 01.01.2016 по 31.12.2018. Решением Управления Федеральной налоговой службы по Омской области от 11.06.2020 № 16-22/08797@ жалоба налогоплательщика на указанное решение налогового органа оставлена без удовлетворения. Полагая, что решение о проведении выездной налоговой проверки принято инспекцией с превышением полномочий и направлено исключительно на воспрепятствование деятельности налогоплательщика, находящегося в процедуре банкротства, общество обратилось в арбитражный суд. Оценив представленные доказательства по правилам главы 7 Арбитражного процессуального кодекса Российской Федерации, руководствуясь положениями статей 21, 22, 31, 32, 82, 89, 102 Налогового кодекса Российской Федерации, суды пришли к выводу о том, что оспариваемое решение инспекции соответствует требованиям налогового законодательства и не нарушает прав и законных интересов общества в области предпринимательской и иной экономической деятельности. Судебные инстанции исходили из того, что осуществление налоговым органом процессуальных действий, связанных с реализацией возложенных на него полномочий в сфере законодательства о налогах и сборах при проведении проверки, не является препятствием к осуществлению процедуры банкротства общества. При этом суды признали обоснованным включение общества в текущий план выездного налогового контроля, поскольку налоговым органом в результате контрольных мероприятий были установлены факты занижения налогоплательщиком налоговой базы по налогу на добавленную стоимость, по акцизу и по налогу на прибыль в результате создания «схемы» сокрытия 3 выручки от реализации неучтенного оборота пива и пивных напитков под брендами данного налогоплательщика с использованием формальных звеньев (подконтрольных организаций) с целью получения необоснованной налоговой выгоды, а также занижение налоговой базы по налогу на прибыль в результате неотражения в составе внереализационных доходов безвозмездно полученных денежных средств от ряда организаций в отсутствие реальных хозяйственных отношений Доводы общества, изложенные в кассационной жалобе, относительно выводов судов не свидетельствуют о неправильном применении норм материального и процессуального права, повлиявшем на исход дела или допущенной судебной ошибке, аналогичны доводам, ранее заявлявшимся в судах, которым дана соответствующая правовая оценка.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«Ликероводочный завод «Оша»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