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«Первая грузовая компания» обратилось в Арбитражный суд Забайкальского края с иском о взыскании с федерального государственного казенного учреждения комбинат «Луч» Управления Федерального агентства по государственным резервам по Дальневосточному федеральному округу 111 293 рублей 68 копеек убытков в виде расходов на очистку (пропарку) вагонов-цистерн. К участию в деле в качестве третьих лиц, не заявляющих самостоятельных требований относительно предмета спора, привлечены акционерное общество «РН-ТРАНС», Федеральное агентство по государственным резервам, открытое акционерное общество «Российские железные дороги». Решением Арбитражного суда Забайкальского края от 28.01.2021 иск удовлетворен. 2 Постановлением Четвертого арбитражного апелляционного суда от 15.04.2021 решение суда первой инстанции оставлено без изменения. Арбитражный суд Восточно-Сибирского округа постановлением от 09.08.2021 указанные судебные акты оставил без изменения. Федеральное государственное казенное учреждение комбинат «Луч» Управления Федерального агентства по государственным резервам по Дальневосточному федеральному округу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расходы на промывку, пропарку цистерн истец понес по причине неисполнения ответчиком, как грузополучателем, предусмотренной законом обязанности по очистке вагонов- цистерн, руководствуясь положениями статей 15, 393, 401, 793 Гражданского кодекса Российской Федерации, статей 20, 44 Федерального закона от 10.01.2003 № 18-ФЗ «Устав железнодорожного транспорта Российской Федерации», пунктами 2, 11, 20 Правил очистки и промывки вагонов и контейнеров после выгрузки грузов, утвержденных приказом Минтранса России от 10.04.2013 № 119, Правилами перевозок железнодорожным транспортом грузов наливом в вагонах-цистернах и вагонах бункерного типа для перевозки нефтебитума, утвержденными приказом Минтранса России от 18.06.2003 № 25, пунктами 3.1, 3.5 Правил составления актов при перевозках грузов железнодорожным транспортом, утвержденных приказом МПС РФ от 18.06.2003 № 45, суды пришли к выводу о доказанности наличия 3 совокупности обстоятельств, необходимых для привлечения ответчика к ответственности в виде взыскания убытков.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казенному учреждению комбинат «Луч» Управления Федерального агентства по государственным резервам по Дальневосточному федеральному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