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Псковской области от 23.03.2021, оставленным без изменения постановлением Четырнадцатого арбитражного апелляционного суда от 03.06.2021 и постановлением Арбитражного суда Северо-Западного округа от 18.08.2021, заявление общества с ограниченной ответственностью «ТК Риком» (кредитор, далее – общество) о признании Федорова О.В. банкротом удовлетворено. В кассационной жалобе должник просит об отмене судебных актов, ссылаясь на наличие безусловного основания для отмены и отсутствие признаков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должник отвечает признакам неплатежеспособности (банкротства), что в силу статей 213.3, 213.6 Федерального закона от 26.10.2002 № 127-ФЗ «О несостоятельности (банкротстве)» влечет примененные судами последствия. Довод заявителя о нарушении судом округа норм процессуального права в связи с отсутствием протокола и аудиозаписи судебного заседания, отклоняется, поскольку нормами Арбитражного процессуального кодекса Российской Федерации не предусмотрено ведение протокола в заседании арбитражного суда кассационной инстанции, в том числе с использованием средств аудиозаписи. Доводы кассационной жалобы опровергаются установленными обстоятельствами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Федорову Олегу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