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04.03.2021 в удовлетворении заявления отказано. Девятый арбитражный апелляционный суд постановлением от 19.05.2021 отменил определение от 04.03.2021 и признал договор дарения от 15.05.2018, заключенный между Фокиной В.П. и Саманцовой Е.Е., недействительным. Арбитражный суд Московского округа постановлением от 23.08.2021 постановление апелляционного суда от 19.05.2021 оставил без изменения. В кассационной жалобе Фролова В.П. просит об отмене судебных актов апелляционного и окружного судов, ссылаясь на противоречие выводов судов обстоятельствам заключения оспариваемого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Из установленных апелляционным судом обстоятельств следует заключение договора дарения от 15.05.2018 в период наличия у должника непогашенных долгов на безвозмездной основе в отношении заинтересованного лица, что в силу пункта 2 статьи 61.2 Федерального закона от 26.10.2002 № 127-ФЗ «О несостоятельности (банкротстве)» создает условия для недействительности сделки.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Фокиной В.П.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