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Мещанова Сергея Викторовича финансовый управляющий имуществом должника Павленко Вячеслав Владимирович обратился в Арбитражный суд города Москвы с заявлением о признании недействительной сделкой банковских операций по списанию ПАО «Татфонбанк» в период с 06.12.2016 по 08.12.2016 со счета должника № 40817810200000033373 и зачислению Галимзяновой Гузели Гумеровне денежных средств в общем размере 7 500 000 рублей и применении последствий недействительности сделки. Определением Арбитражного суда города Москвы от 04.02.2021 оспариваемая сделка признана недействительной, применены последствия ее недействительности в виде взыскания с Галимзяновой Г.Г. в пользу должника 7 500 000 рублей. Постановлением Девятого арбитражного апелляционного суда от 26.05.2021 определение суда первой инстанции отменено, в удовлетворении заявления отказано. 2 Арбитражный суд Московского округа постановлением от 16.08.2021 отменил постановление суда апелляционной инстанции и оставил в силе определение суда первой инстанции. Мещанов Сергей Викторович и Галимзянова Гузель Гумеровна обратились в Судебную коллегию Верховного Суда Российской Федерации с кассационными жалобами на принятые по обособленному спору определение суда первой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Разрешая спор, суд первой инстанции руководствовался пунктом 2 статьи 61.2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 из доказанности наличия совокупности условий, необходимых для признания оспариваемой сделки недействительной. В частности, суд установил, что сделка совершена в период подозрительности, в результате перечисления со счета должника заинтересованному лицу денежных средств был причинен вред имущественным правам кредиторов, выразившийся в уменьшении размера имущества (денежных средств) должника и утрате кредиторами возможности удовлетворения своих требований за счет выбывшего имущества.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определении суда первой инстанции, установленным фактическим обстоятельствам и имеющимся в деле доказательствам. 3 Доводы, изложенные в кассационных жалобах,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Мещанову Сергею Викторовичу и Галимзяновой Гузель Гумеровне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