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обратилась в суд с заявлением о признании незаконными действий конкурсного управляющего должником ФИО2 в части включения требования о выплате выходного пособия заявителю в размере 1 207 000 рублей в четвёртую очередь платежей реестра требований кредиторов; признать подлежащим включению её требования о выплате ей выходного пособия в размере 1 207 000 рублей в состав требований кредиторов второй очереди. Определением Арбитражного суда Пермского края от 07.08.2020 разногласия конкурсного управляющего и кредитора разрешены, требование кредитора по выплате выходного пособия в 1 207 000 рублей установлено во вторую очередь текущих платежей. Постановлением Семнадцатого арбитражного апелляционного суда от 29.09.2020, оставленным без изменения постановлением Арбитражного суда Уральского округа от 24.12.2020, вышеуказанное определение отменено, разногласия разрешены путём установления требования кредитора по выплате выходного пособия в размере 1 207 000 рублей после удовлетворения третьей очереди реестра требований кредиторов должника.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без изменения.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повторно разрешая возникшие между сторонами разногласия, апелляционный суд, руководствуясь пунктом 2.1 статьи 134 Федерального закона от 26.10.2002 № 127-ФЗ «О несостоятельности (банкротстве)», установил, что применительно к выстроенной у должника вертикали административно-управленческого аппарата замещаемая кредитором должность, условия и оплата труда были характерны для высшего звена руководителей, в связи чем признал её требование подлежащим удовлетворению после удовлетворения требований кредиторов третьей очереди.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"Всероссийский банк развития регионов" (подробнее) ОАО "Удмуртнефть" (подробнее) ООО "Альтера" (подробнее) ООО "Дельта инжиниринг" (подробнее) ООО "ИВГ-ГРУПП" (подробнее) ООО "Инкаб" (подробнее) ООО "ТД "Электротехмонтаж" (подробнее) ООО "Элпроммаш" (подробнее) Ответчики: ООО "ПОЗИТРОН" (подробнее) Иные лица: АО "ГМС НЕФТЕМАШ" (подробнее) Минюст РФ по Пермскому краю (подробнее) СРО Союз "Арбитражных управляющих "Правосознание" (подробнее) Управление Федеральной налоговой службы по Пермскому краю (подробнее) Управление Федеральной службы государственной регистрации, кадастра и картографии по Пермскому краю (подробнее) УФНС по ПК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