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27.01.2021 в удовлетворении заявления отказано. Постановлением Семнадцатого арбитражного апелляционного суда от 06.04.2021, оставленным без изменения постановлением Арбитражного суда Уральского округа от 16.07.2021, решение суда первой инстанции отменено, заявленное требование удовлетворено. В кассационной жалобе, поданной в Верховный Суд Российской Федерации, управление, ссылаясь на существенное нарушение норм права, просит отменить постановление суда апелляционной инстанции и округа, оставить в силе решение суда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государственным инспектором 06.10.2020 составлен акт о выявленных недостатках в эксплуатационном состоянии автомобильной дороги, выявлении износа и разрушения горизонтальной дорожной разметки. Отделом ГИБДД Управления МВД России по городу Перми администрации направлено предписание от 06.10.2020 № 40/20-1854Д организовать и проконтролировать в трехдневный срок выполнение мероприятий по восстановлению изношенной и разрушенной дорожной разметки согласно действующего проекта организации дорожного движения. Полагая, что вынесенное предписание не соответствует действующему законодательству, нарушает права и законные интересы в сфере осуществления экономической деятельности, администрация обратилась в арбитражный суд. Отказывая в удовлетворении заявления, суд первой инстанции исходил из доказанности заинтересованным лицом обстоятельств выявленного нарушения, отметив, что именно на администрацию возложена обязанность осуществлять контроль по обеспечению соответствия состояния дорог при их содержании установленным техническим регламентам и другим нормативным документам. Отменяя решение суда и признавая предписание недействительным, суд апелляционной инстанции, руководствуясь положениями Федерального закона от 10.12.1995 № 196-ФЗ «О безопасности дорожного движения»,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 294-ФЗ), Федерального закона от 07.02.2011 № 3-ФЗ «О полиции», Положением о федеральном государственном надзоре в области безопасности дорожного движения, утвержденным постановлением Правительства Российской Федерации от 19.08.2013 № 716, Положением о Государственной инспекции безопасности дорожного движения Министерства внутренних дел Российской Федерации, утвержденным Указом Президента Российской Федерации от 15.06.1998 № 711, Административным регламентом Министерства внутренних дел Российской Федерации исполнения государственной функции по осуществлению федерального государственного 3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 правил, стандартов, технических норм и иных требований нормативных документов в области обеспечения безопасности дорожного движения при строительстве, реконструкции, ремонте и эксплуатации автомобильных дорог, утвержденным приказом МВД России от 30.03.2015 № 380, исходил из того, что предписание об устранении выявленных нарушений может быть выдано только по результатам плановой или внеплановой проверки, с чем согласился суд округа. Судебные инстанции указали, что в рассматриваемом случае предписание об устранении недостатков в эксплуатационном состоянии автомобильной дороги выдано не должностным лицом Министерства внутренних дел России, как органа по осуществлению федерального государственного надзора в области безопасности дорожного движения, а инспектором отдела ГИБДД. При таких обстоятельствах, установив, что проверка в порядке, установленном Законом № 294-ФЗ, не проводилась, приказ о проведении проверки не издавался, суды пришли к выводу о нарушении процедуры выдачи оспариваемого предписания, в связи с чем удовлетворили заявленное требование, признав его незаконным. Доводы управления, изложенные в кассационной жалобе, являлись предметом рассмотрения судов апелляционной инстанции и округа и им дана надлежащая правовая оценка. Изложенные в кассационной жалобе доводы повторяют позицию заявителя по спору,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Министерства внутренних дел Российской Федерации по городу Перми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