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28.01.2021, оставленным без изменения постановлением Седьмого арбитражного апелляционного суда от 12.04.2021, заявленное требование удовлетворено. Постановлением Арбитражного суда Западно-Сибирского округа от 11.08.2021 решение суда первой инстанции и постановление апелляционного суда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на основании лицензии от 29.04.2015 № 114 осуществляет предпринимательскую деятельность по управлению многоквартирными домами в городе Кемерово. Жилищной инспекцией проведена внеплановая документарная проверка выполнения обществом ранее выданного предписания от 05.11.2019 № 10(1)-386 со сроком устранения нарушений - 03.02.2020. По результатам проверки инспекцией 02.03.2020 в отношении общества составлен акт и выдано предписание № 10(2)-386 с требованием в срок до 01.06.2020 восстановить техническую документацию на многоквартирные дома, указанные в предписании, а именно проектную документацию на внутридомовое газовое оборудование. Решением от 09.06.2020 срок исполнения предписания от 02.03.2020 продлен до 01.02.2021. Не согласившись с решением жилищной инспекции, общество обратилось в арбитражный суд. Удовлетворяя заявление, суды первой и апелляционной инстанций исходили из того, что проектная документация на находящиеся под управлением общества многоквартирные дома (включая документацию на внутридомовое газовое оборудование) не изготавливалась и обществу передана быть не могла, восстановление проектной документации невозможно. Суды указали, что заключения о техническом диагностировании и эксплуатационные паспорта в отношении внутридомового газового оборудования многоквартирных домов, находящихся под управлением общества, в полном объеме содержат сведения о техническом состоянии внутридомового газового оборудования и достаточны для его эксплуатации. Отменяя судебные акты судебных инстанций, суд округа,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04.05.2011 № 99-ФЗ «О лицензировании отдельных видов деятельности», Положением о лицензировании предпринимательской деятельности по 3 управлению многоквартирными домами, утвержденным постановлением Правительства Российской Федерации от 28.10.2014 № 1110,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Правилами содержания общего имущества в многоквартирном доме, утвержденными постановлением Правительства Российской Федерации от 13.08.2006 № 491, пришел к выводу о том, решение жилищной инспекции соответствует действующему законодательству и не нарушает права и законные интересы общества. Суд округа исходил из того, что оспариваемое предписание вынесено инспекцией в рамках осуществления лицензионного контроля в пределах предоставленных ей полномочий. Как указал суд округа, решение вопроса о порядке и способах исполнения предписания относится к компетенции лица, которому оно выдано, при этом общество вправе самостоятельно определить приемлемый для него и соответствующий действующему законодательству механизм исполнения предписания; не давшие результатов меры по розыску проектной документации не свидетельствуют о невозможности ее восстановления. Суд отметил, что письма проектных организаций, представленные в материалы дела, так же не подтверждают невозможность подготовки проектной документации иными лицами, заключения по результатам технического диагностирования и эксплуатационные паспорта внутридомового газового оборудования не содержат всей информации, которая должна содержаться в проектной документации на систему внутридомового газового оборудования в соответствии с ГОСТ 21.609-2014 «Система проектной документации для строительства». Установленные обстоятельства свидетельствуют об отсутствии у общества полной информации о системе внутридомового газового оборудования многоквартирных домов и непринятии всех возможных мер, направленных на восстановление технической документации, прием, ведение, хранение, актуализация и восстановление которой прямо отнесено к стандартам управления многоквартирным домом, в связи с чем предписание жилищной инспекции является законным. Суд округа действовал в пределах полномочий, предусмотренных статьями 287, 288 Арбитражного процессуального кодекса Российской Федерации. Изложенные в кассационной жалобе доводы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«РЭУ – 21»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