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«Колорит» (поставщик) обратилось в Арбитражный суд Ярославской области с иском о взыскании с общества с ограниченной ответственностью «Пречистенский молочный продукт» (покупателя) 6 109 906 рублей задолженности по договору поставки товара от 03.09.2015 № 01-15/с, 244 396 рублей 24 копеек неустойки, с последующим ее начислением по день фактического исполнения обязательства, 55 042 рублей расходов по оплате юридических услуг. Судом принят встречный иск общества с ограниченной ответственностью «Пречистенский молочный продукт» (покупателя) к обществу с ограниченной ответственностью «Колорит» (поставщику) о расторжении договора поставки от 03.09.2015 № 01-15/с и обязании произвести вывоз товара. Решением Арбитражного суда Ярославской области от 08.01.2021 в удовлетворении первоначального иска отказано, встречный иск оставлен без рассмотрения. Постановлением Второго арбитражного апелляционного суда от 01.06.2021 решение суда первой инстанции в части отказа в удовлетворении первоначального иска отменено, первоначальный иск удовлетворен; в остальной части решение суда оставлено без изменения. Арбитражный суд Волго-Вятского округа постановлением от 10.08.2021 постановление суда апелляционной инстанции оставил без изменения. Общество с ограниченной ответственностью «Пречистенский молочный продукт» обратилось в Судебную коллегию Верховного Суда Российской Федерации с кассационной жалобой на принятые по делу судебные акты в части удовлетворения первоначального иска, ссылаясь на существенные нарушения норм права. Поскольку решение Арбитражного суда Ярославской области от 08.01.2021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 – 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 – 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принятия покупателем товара без замечаний, отсутствие доказательств направления поставщику требования о предоставлении сопроводительных документов на поставленный товар, учитывая, что правом на отказ от товара в установленном законом порядке покупатель не воспользовался, руководствуясь статьями 309 , 310 , 454 , 456 , 486 , 506 , 513 , 516 Гражданского кодекса Российской Федерации, суд апелляционной инстанции пришел к выводу о возникновении у покупателя обязанности по оплате поставленного товара.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Доводы о заявлении ходатайства о снижении неустойки документально не подтверждены.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«Пречистенский молочный 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"Колорит" (подробнее) Ответчики: ООО "Пречистенский молочный продукт" (подробнее) Иные лица: АО "Российский сельскохозяйственный банк" (подробнее) Арбитражный суд города Москвы (подробнее) Судьи дела: Зарубина Е.Н.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