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12.03.2021 общество привлечено к административной ответственности по части 1 статьи 14.47 Кодекса Российской Федерации об административных правонарушения и ему назначено наказание в виде штрафа в размере 400 000 рублей. Постановлением Девятого арбитражного апелляционного суда от 20.05.2021 решение суда первой инстанции отменено, в удовлетворении требований отказано. 2 Постановлением Арбитражного суда Московского округа от 05.08.2021 постановление суда апелляционной инстанции оставлено без изменения. Административный орган просит обжалуемые судебные акты отменить, считая их принятыми с нарушением норм материального и процессуального права.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Суд апелляционной инстанции отменил решение суда первой инстанции, отказал в удовлетворении заявления, признав, что административным органом нарушена процедура привлечения к административной ответственности, поскольку представитель общества, действующий на основании надлежащей доверенности, был необоснованно не допущен к участию в составлении протокола об административном правонарушении. Суд округа согласился с выводами суда апелляционной инстанции. При этом суды исходили из того, что необоснованное недопущение к участию в составлении протокола об административном правонарушении повлекло существенное нарушение процессуальных требований, установленных Кодексом Российской Федерации об административных 3 правонарушениях, прав и законных интересов общества, так как лицо, привлекаемое к административной ответственности, было лишено предоставленных ему гарантий и не могло в полной мере воспользоваться своими процессуальными правами.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