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Казанцева Сергея Андреевича определением Арбитражного суда Новосибирской области от 26.07.2018 требование общества с ограниченной ответственностью «Компания «Сибирь-Развитие» в размере 1 002 336 рублей 63 копеек включено в реестр требований кредиторов должника. Общество с ограниченной ответственностью «Компания «Сибирь- Развитие» обратилось в Арбитражный суд Новосибирской области с заявлением о признании долга Казанцева С.А., включенного в реестр требований кредиторов должника на основании решения Ленинского районного суда города Новосибирска от 17.05.2005, общим обязательством супругов - Казанцева С.А. и Казанцевой Елены Геннадьевны. Определением Арбитражного суда Новосибирской области от 11.01.2021 в удовлетворении заявления отказано. Постановлением Седьмого арбитражного апелляционного суда от 05.03.2021 определение суда первой инстанции оставлено без изменения. 2 Арбитражный суд Западно-Сибирского округа постановлением от 02.08.2021 судебные акты отменил, заявление удовлетворил и признал требование кредитора общим обязательством должника и его супруги. Финансовый управляющий и Казанцева Елена Геннадьевна обратились в Судебную коллегию Верховного Суда Российской Федерации с кассационными жалобами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Отменяя судебные акты и удовлетворяя заявление о признании требования конкурсного кредитора общим обязательством супругов, суд округа руководствовался положениями статей 253, 259 Гражданского кодекса Российской Федерации, статьями 34, 39, 45 Семейного кодекса Российской Федерации, статьей 213.26 Федерального закона от 26.10.2002 № 127-ФЗ «О несостоятельности (банкротстве)», разъяснениями, изложенными в пункте 6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 из того, что приобретенная квартира является совместной собственностью супругов (установленный законом режим совместной собственности супругов не изменен), решение об улучшении жилищных условий принято супругами совместно в интересах семьи, супруги владеют и пользуются спорной квартирой на протяжении длительного времени. Доводы, изложенные в кассационных жалобах,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Шелиповой Марине Викторовне и Казанцевой Елене Геннадьевне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