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16 ноября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Анохина Олега Юрьевича в Арбитражный суд Свердловской области обратилась Реброва Ольга Алексеевна с заявлением о включении в реестр требований кредиторов должника задолженности в размере 1 235 765 рублей. Определением Арбитражного суда Свердловской области от 15.03.2021 в реестр требований кредиторов должника включено требование Ребровой О.А. в размере 504 874 рублей в составе третьей очереди. Производство по заявлению о включении в реестр требований кредиторов задолженности в размере 33 500 рублей прекращено. В остальной части в удовлетворении заявления отказано. Постановлением Семнадцатого арбитражного апелляционного суда от 04.06.2021 определение суда первой инстанции оставлено без изменения. Арбитражный суд Уральского округа постановлением от 31.08.2021 указанные судебные акты оставил без изменения. 2 Реброва Ольга Алексеевна обратилась в Судебную коллегию Верховного Суда Российской Федерации с кассационной жалобой на принятые по обособленному спору судебные акты в части отказа в удовлетворении заявления кредитора,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жалобы, изученным по материалам, приложенным к ней, не установлено. Проверив обоснованность возражений должника и финансового управляющего, установив, что с заявлением о включении в реестр требований кредиторов должника задолженности по уплате платежей, произведенных кредитором в период с 27.05.2014 до 26.12.2017, кредитор обратилась по истечении срока исковой давности, установленного пунктом 1 статьи 196 Гражданского кодекса Российской Федерации, руководствуясь статьями 71, 100 Федерального закона от 26.10.2002 № 127-ФЗ «О несостоятельности (банкротстве)», статьями 195, 196, 199, 200 Гражданского кодекса Российской Федерации, пунктом 14 постановления Пленума Высшего Арбитражного Суда Российской Федерации от 15.12.2004 № 29 «О некоторых вопросах практики применения Федерального закона «О несостоятельности (банкротстве)», пунктами 15, 24 постановления Пленума Верховного Суда Российской Федерации от 29.09.2015 № 43 «О некоторых вопросах, связанных с применением норм Гражданского кодекса Российской Федерации об исковой давности», суды признали обоснованным заявление должника и финансового управляющего об истечении срока исковой давности по указанному требованию и отказали в удовлетворении заявления кредитора в данной части, указав, что, поскольку договор купли-продажи от 11.05.2011 и право общей совместной собственности кредитора и должника на квартиру было зарегистрировано в ЕГРН 24.05.2011, о нахождении квартиры в общей долевой собственности с должником кредитор знала уже по состоянию на 24.05.2011 и их доли предполагались равными. 3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Нарушений или неправильного применения норм процессуального права,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актов, не установлено.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Ребровой Ольге Алексеевне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