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10.12.2019 исковое заявление удовлетворено. Постановлением Восьмого арбитражного апелляционного суда от 04.06.2020, решение суда первой инстанции отменено, в удовлетворении иска отказано. Постановлением Арбитражного суда Западно-Сибирского округа от 26.08.2020 решение суда первой инстанции и постановление суда апелляционной инстанции отменены, дело направлено на новое рассмотрение в Арбитражный суд Тюменской области. Общество 16.09.2021 в электронном виде обратилось в Верховный Суд Российской Федерации с кассационной жалобой, в которой просит отменить 2 постановление суда округа, оставить в силе постановление суда апелляционной инстанции.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Согласно части 2 статьи 291.2 АПК РФ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АПК РФ, со дня, когда это лицо узнало или должно было узнать о нарушении его прав и законных интересов обжалуемым судебным актом. Поданная заявителем кассационная жалоба не содержит ходатайства о восстановлении пропущенного процессуального срока на обжалование постановления суда округа от 26.08.2020. Более того, обществом пропущен предельно допустимый шестимесячный срок подачи кассационной жалобы. Данный срок является пресекательным и восстановлению не подлежит. При таких обстоятельствах, кассационную жалобу следует возвратить заявителю.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на постановление Арбитражного суда Западно-Сибирского округа от 26.08.2020 по делу № А70-14066/2019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