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суд с иском о взыскании процентов, рассчитанных по правилам ст. 395 Гражданского кодекса Российской Федерации, в размере 90 330 рублей 45 копеек в порядке привлечения Лукина Артёма Владимировича (далее – субсидиарный ответчик) к субсидиарной ответственности по обязательствам общества с ограниченной ответственностью «Рус-Сервис» (далее – должник). Решением Арбитражного суда города Москвы от 13.04.2021, оставленным без изменения постановлениями Девятого арбитражного апелляционного суда от 31.05.2021 и Арбитражного суда Московского округа от 25.08.2021, в иске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Отказывая в иске, суды, руководствуясь статьями 394, 395 Гражданского кодекса Российской Федерации, статьями 16, 61.11 Федерального закона от 26.10.2002 № 127-ФЗ «О несостоятельности (банкротстве)», пунктом 42 Пленума Верховного Суда Российской Федерации постановление от 24.03.2016 № 7 «О применении судами некоторых положений Гражданского кодекса Российской Федерации об ответственности за нарушение обязательств», исходили из того, что взыскание с субсидиарного ответчика процентов, не установленных в качестве задолженности в деле о банкротстве должника, в пользу общества, получившего удовлетворение своего кредиторского требования, является необоснованным.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жалобы, получившим надлежащую правовую оценку,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«НЕТЧ Тула»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