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Кабардино-Балкарской Республики от 22.09.2017, оставленным без изменения постановлениями Шестнадцатого арбитражного апелляционного суда от 29.01.2018 и Арбитражного суда Северо-Кавказского округа от 18.05.2018, должник признан несостоятельным (банкротом), открыто конкурсное производство сроком на шесть месяцев, утверждён конкурсный управляющий.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 3, 12, 45, 53, 73, 127 Федерального закона от 26.10.2002 № 127-ФЗ «О несостоятельности (банкротстве)», исходили из наличия решения собрания кредиторов об обращении в арбитражный суд с ходатайством о банкротстве должника, отвечающего признакам неплатежеспособности, необходимости открытия в отношении него конкурсного производства и утверждения конкурсного управляющего должником, указав на отсутствие надлежащих доказательств несоответствия его кандидатуры требованиям законодательства.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учредителей общества с ограниченной ответственностью «Торговый дом «Эра-А»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"Сбербанк России" (подробнее) ПАО "Сбербанк России" в лице Кабардино-Балкарского отделения (подробнее) Ответчики: ООО Торговый дом "Эра-А" (подробнее) Иные лица: АНО ЦСЭ "Эксперт-Профи" (подробнее) АО АСК "Инвестстрах" (подробнее) АО "Российский сельскохозяйственный банк" (подробнее) Консалтинг-аудит-Эксперт (подробнее) МР ИФНС №6 по КБР по Чегемскому району (подробнее) МСДП "Горзеленхоз" (подробнее) ООО Банк "Нальчик" (подробнее) ООО и.о. руководителя Торговый дом "Эра-А" Джантуев Ильяс Рамазанович (подробнее) ООО Конкурсный управляющий "Торговый дом "Эра-А" Ворокова М.Р. (подробнее) ООО представитель трудового коллектива ТД "Эра-А" Джантуев Ильяс Рамазанович (подробнее) ООО Представитель учредителей ТД "Эра-А" (подробнее) ООО представитель учредителей ТД "Эра-А Кожашев Алим Ахматович (подробнее) ООО "Страховая компания "Арсеналъ" (подробнее) ПН СРОАУ "Содействие" (подробнее) УФНС РФ по КБР (подробнее) УФРС по КБР (подробнее) УФССП РФ по КБР (подробнее) Чегемский районный суд (подробнее) Судьи дела: Корнелюк Е.С. (судья) (подробнее) Последние документы по делу: Определение от 24 сентября 2021 г. по делу № А20-2764/2015 Определение от 21 сентября 2018 г. по делу № А20-2764/2015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