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29.12.2020, оставленным без изменения постановлением Четвертого арбитражного апелляционного суда от 26.02.2021 и постановлением Арбитражного суда 2 Восточно-Сибирского округа от 07.07.2021, в удовлетворении заявленных требований отказано. Предприниматель обратилась в Верховный Суд Российской Федерации с кассационной жалобой, в которой просит принятые по делу судебные акты отменить, ссылаясь на нарушения судами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 итогам проверки, проведенной Межмуниципальным управлением Министерства внутренних дел Российской Федерации «Иркутское» совместно со специалистом управления, выявлено нарушение предпринимателем требований части 1 статьи 3 Федерального закона от 02.01.2000 № 29-ФЗ «О качестве и безопасности пищевых продуктов» в связи с реализацией мяса и мясопродуктов без ветеринарных сопроводительных документов. Данные обстоятельства послужили основанием для вынесения в отношении предпринимателя оспариваемого постановления от 31.07.2020 РЮВ/28 о привлечении последнего к административной ответственности, предусмотренной частью 1 статьи 10.8 Кодекса Российской Федерации об 3 административных правонарушениях (далее – КоАП РФ) в виде штрафа в размере 3 000 рублей. Согласно части 1 статьи 10.8 КоАП РФ нарушение ветеринарно- 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влечет административную ответственность. Исследовав и оценив представленные в материалы дела доказательства в их совокупности и взаимосвязи, руководствуясь положениями КоАП РФ, Закона Российской Федерации от 14.05.1993 № 4979-1 «О ветеринарии», Федерального закона от 02.01.2000 № 29-ФЗ «О качестве и безопасности пищевых продуктов», приказа Минсельхоза России от 27.12.2016 №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суды первой и апелляционной инстанций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1 статьи 10.8 КоАП РФ, с чем согласился суд округа. Нарушений процедуры и срока давности привлечения к административной ответственности судами не выявлено. Административное наказание в виде штрафа назначено административным органом в соответствии с положениями статьи 4.1 КоАП РФ в минимальном размере санкции нормы части 1 статьи 10.8 КоАП РФ. Доводы заявителя об отсутствии в его действиях состава вмененного административного правонарушения и о нарушении процессуальных требований при производстве по административному делу приводились при рассмотрении дела, получили надлежащую правовую оценку судов, 4 правомерно отклонены по основаниям, подробно изложенным в соответствующих судебных актах, и их выводы не опровергают. Иные доводы заявителя сводятся к переоценке установленных судами фактических обстоятельств и доказательств по делу, что не входит в полномочия Верховного Суда Российской Федерации.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в силу статьи 291.6 Арбитражного процессуального кодекса Российской Федерации, в жалобе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