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в отношении 50 584 937 рублей 62 копеек решением Арбитражного суда города Севастополя от 22.10.2020, оставленным без изменения постановлением Двадцать первого арбитражного 2 апелляционного суда от 22.03.2021, взыскано 36 623 883 рубля задолженности за нахождение вагонов на железнодорожных путях общего пользования в 2014 году. Арбитражный суд Центрального округа постановлением от 15.07.2021 решение от 22.10.2020 и постановление апелляционного суда от 22.03.2021 оставил без изменения. В кассационной жалобе общество «Балаклавское рудоуправление им. А.М. Горького» просит об отмене судебных актов, ссылаясь на несогласованность размера платы в качестве основания к отказу в иске.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Согласованность платы подтверждена договором от 16.06.2014 № 264/М/14, признанным судами основанием взимания платы, отсылающим к источникам ее определения.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«Балаклавское рудоуправление им. А.М. Горького»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