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Арбитражный суд города Москвы 12.03.2020 поступило заявление ФИО2 о признании ФИО1 несостоятельным (банкротом). Определением Арбитражного суда города Москвы от 16.03.2020 принято к производству заявление кредитора ФИО2 о признании ФИО1 несостоятельным (банкротом), возбуждено производство по делу. Постановлением Девятого апелляционного суда от 09.06.2020 определение суда первой инстанции оставлено без изменения. Постановлением Арбитражного суда Московского округа от 17.07.2020 кассационная жалоба ФИО1 на определение и постановление судов первой и апелляционной инстанций возвращена заявителю на основании пункта 1 части 1 статьи 281 Арбитражного процессуального кодекса Российской Федерации, поскольку она подана на судебные акты, не подлежащие обжалованию в порядке кассационного производства. В кассационной жалобе, поданной в Верховный Суд Российской Федерации, ФИО1 просит отменить акты судов первой и апелляционной инстанций.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Принимая к производству заявление ФИО2 о признании ФИО1 несостоятельным (банкротом), суд первой инстанции руководствовался статьями 32, 213.1, 213.3, 213.5 Федерального закона от 26.10.2002 № 127-ФЗ «О несостоятельности (банкротстве)» и исходил из того, что заявление кредитора соответствует установленным Законом требованиям. С данными выводами согласился суд апелляционной инстанции.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Вопрос об обоснованности заявления подлежит разрешению при рассмотрении этого заявления по существу, после его принятия к производству.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ГУ МВД по г. Москве (подробнее) ИФНС №15 по г.Москве (подробнее) Иные лица: ААУ ЦФОП АПК (подробнее) ГУ МВД России по г. Москве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